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6A" w:rsidRPr="00BE7D6A" w:rsidRDefault="00127804" w:rsidP="00BE7D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</w:t>
      </w:r>
      <w:r w:rsidR="00BE7D6A" w:rsidRPr="00BE7D6A">
        <w:rPr>
          <w:rFonts w:ascii="Times New Roman" w:hAnsi="Times New Roman" w:cs="Times New Roman"/>
          <w:b/>
          <w:sz w:val="26"/>
          <w:szCs w:val="26"/>
        </w:rPr>
        <w:t>ынов</w:t>
      </w:r>
      <w:r>
        <w:rPr>
          <w:rFonts w:ascii="Times New Roman" w:hAnsi="Times New Roman" w:cs="Times New Roman"/>
          <w:b/>
          <w:sz w:val="26"/>
          <w:szCs w:val="26"/>
        </w:rPr>
        <w:t>ление</w:t>
      </w:r>
    </w:p>
    <w:p w:rsidR="00BE7D6A" w:rsidRPr="00BE7D6A" w:rsidRDefault="00BE7D6A" w:rsidP="00BE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D6A" w:rsidRPr="00BE7D6A" w:rsidRDefault="00BE7D6A" w:rsidP="00BE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Права и обязанности усыновителя и усыновленного ребенка возникают со дня вступления в законную силу решения суда (п. 3 ст. 125 СК РФ).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Усыновителями могут стать совершеннолетние лица обоего пола, за исключением предусмотренных законом случаев (п. 1 ст. 127 СК РФ).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Не могут стать усыновителями (п. п. 1, 3 ст. 127 СК РФ; Перечень заболеваний, утв. Постановлением Правительства РФ от 14.02.2013 N 117; Постановление Конституционного Суда РФ от 20.06.2018 N 25-П):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1) лица, признанные судом недееспособными или ограниченно дееспособными;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2) супруги, один из которых признан судом недееспособным или ограничено дееспособным;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3) лица, лишенные родительских прав или ограниченные судом в родительских правах;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4) лица, отстраненные от обязанностей опекуна (попечителя) за ненадлежащее выполнение возложенных на него обязанностей;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5) бывшие усыновители, если усыновление отменено судом по их вине;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6) лица, которые по состоянию здоровья не могут усыновить (удочерить) ребенка (кроме лиц, инфицированных ВИЧ и (или) вирусом гепатита C, с которыми в силу уже сложившихся семейных отношений проживает усыновляемый ребенок, если из фактических обстоятельств, установленных судом, следует, что усыновление позволяет юридически оформить эти отношения и отвечает интересам ребенка);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7) лица, которые на момент усыновления не имеют дохода, обеспечивающего усыновляемому ребенку прожиточный минимум, установленный в субъекте РФ, на территории которого проживают такие лица (за исключением отчима (мачехи) ребенка);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8) лица, не имеющие постоянного места жительства, кроме лиц, относящихся к коренным малочисленным народам РФ, ведущим кочевой и (или) полукочевой образ жизни и не имеющим места, где они постоянно или преимущественно проживают, в случае усыновления ими ребенка из числа лиц, относящихся к коренным малочисленным народам РФ;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9)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человечества;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 xml:space="preserve">10) лица из числа указанных в предыдущем пункте, имевшие судимость либо подвергавшиеся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</w:t>
      </w:r>
      <w:r w:rsidRPr="007810CA">
        <w:rPr>
          <w:rFonts w:ascii="Times New Roman" w:hAnsi="Times New Roman" w:cs="Times New Roman"/>
          <w:sz w:val="26"/>
          <w:szCs w:val="26"/>
        </w:rPr>
        <w:lastRenderedPageBreak/>
        <w:t>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ребенка;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11) лица, имеющие судимость за тяжкие и особо тяжкие преступления, не относящиеся к преступлениям, указанным выше в п. 9;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12) лица, не прошедшие психолого-педагогической и правовой подготовки в соответствии с предусмотренным законом порядком (за исключением близких родственников ребенка, его отчима (мачехи),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13) 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При вынесении решения об усыновлении суд вправе отступить от положений, установленных п. п. 7 и 12, с учетом интересов усыновляемого ребенка</w:t>
      </w:r>
      <w:r w:rsidR="002306FF" w:rsidRPr="007810CA">
        <w:rPr>
          <w:rFonts w:ascii="Times New Roman" w:hAnsi="Times New Roman" w:cs="Times New Roman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z w:val="26"/>
          <w:szCs w:val="26"/>
        </w:rPr>
        <w:t>и заслуживающих внимания обстоятельств (п. 2 ст. 127 СК РФ).</w:t>
      </w:r>
    </w:p>
    <w:p w:rsidR="00BE7D6A" w:rsidRPr="007810CA" w:rsidRDefault="00BE7D6A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0CA">
        <w:rPr>
          <w:rFonts w:ascii="Times New Roman" w:hAnsi="Times New Roman" w:cs="Times New Roman"/>
          <w:sz w:val="26"/>
          <w:szCs w:val="26"/>
        </w:rPr>
        <w:t>Лица, не состоящие между собой в браке, не могут совместно усыновить одного и того же ребенка. Разница в возрасте между усыновителем,</w:t>
      </w:r>
      <w:r w:rsidR="002306FF" w:rsidRPr="007810CA">
        <w:rPr>
          <w:rFonts w:ascii="Times New Roman" w:hAnsi="Times New Roman" w:cs="Times New Roman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z w:val="26"/>
          <w:szCs w:val="26"/>
        </w:rPr>
        <w:t>не состоящим в браке, и усыновляемым ребенком по общему правилу должна быть не менее 16 лет. По причинам, признанным судом уважительными, разница в возрасте может быть сокращена (п. 4 ст. 127, ст. 128 СК РФ).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Стать усыновителем можно только после прохождения на безвозмездной основе подготовки в качестве лица, желающего принять на воспитание в свою семью ребенка, оставшегося без попечения родителей. Пройти ее можно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в органе опеки и попечительства или обратиться в организацию, осуществляющую такую подготовку. После обучения получите свидетельство о прохождении подготовки (п. 6 ст. 127 СК РФ; п. п. 2, 4, 5, 18 Порядка, утв. Приказом Минобрнауки России от 13.03.2015 N 235).</w:t>
      </w:r>
    </w:p>
    <w:p w:rsidR="002306FF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Граждане могут обратиться в орган опеки и попечительства по вашему месту жительства с заявлением, в котором необходимо указать ваши Ф.И.О.,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а также следующие сведения: </w:t>
      </w:r>
    </w:p>
    <w:p w:rsidR="002306FF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о документах, удостоверяющих вашу личность;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p w:rsidR="002306FF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о гражданах, зарегистрированных совместно с вами по месту жительства;</w:t>
      </w:r>
    </w:p>
    <w:p w:rsidR="002306FF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об отсутствии у вас обстоятельств, указанных в п. п. 9 - 11; </w:t>
      </w:r>
    </w:p>
    <w:p w:rsidR="002306FF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о получаемой пенсии, ее виде и размере (если основным источником вашего дохода являются пенсионные выплаты). 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К заявлению необходимо приложить следующие документы (п. 6 Правил, утв. Постановлением Правительства РФ от 29.03.2000 N 275; ст. 133 СК РФ):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1) справку с вашего места работы (или с места работы вашего супруга)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с указанием должности и размера средней заработной платы за последние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12 месяцев или иной документ, подтверждающий ваш доход (доход вашего супруга);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2) заключение о результатах вашего медицинского освидетельствования;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3) копию свидетельства о браке (если вы состоите в браке);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4) копию свидетельства о прохождении вами подготовки в качестве усыновителя;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lastRenderedPageBreak/>
        <w:t>5) вашу краткую автобиографию;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6) согласие другого супруга или документ, подтверждающий, что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вы прекратили семейные отношения с супругом и не проживаете совместно более года (при усыновлении ребенка одним из супругов).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Граждане, относящиеся к коренным малочисленным народам РФ, ведущие кочевой и (или) полукочевой образ жизни и не имеющие места постоянного или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преимущественного проживания, также прилагают к заявлению документы, подтверждающие ведение ими кочевого и (или) полукочевого образа жизни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(</w:t>
      </w:r>
      <w:proofErr w:type="spellStart"/>
      <w:r w:rsidRPr="007810CA">
        <w:rPr>
          <w:rFonts w:ascii="Times New Roman" w:hAnsi="Times New Roman" w:cs="Times New Roman"/>
          <w:spacing w:val="-8"/>
          <w:sz w:val="26"/>
          <w:szCs w:val="26"/>
        </w:rPr>
        <w:t>абз</w:t>
      </w:r>
      <w:proofErr w:type="spellEnd"/>
      <w:r w:rsidRPr="007810CA">
        <w:rPr>
          <w:rFonts w:ascii="Times New Roman" w:hAnsi="Times New Roman" w:cs="Times New Roman"/>
          <w:spacing w:val="-8"/>
          <w:sz w:val="26"/>
          <w:szCs w:val="26"/>
        </w:rPr>
        <w:t>. 14, 15 п. 6 Правил N 275).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Подготовленные документы можно представить в орган опеки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и попечительства непосредственно, через МФЦ (реализовано не везде),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а также в электронной форме, в частности через Единый или региональный порталы госуслуг или через сайт органа опеки и попечительства (если на сайте реализована возможность подачи документов). В случае личного обращения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в орган опеки и попечительства вам необходимо представить паспорт или иной документ, удостоверяющий вашу личность (п. 6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(1) Правил).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Орган опеки и попечительства в течение двух рабочих дней со дня подачи вами заявления запрашивает в уполномоченных органах подтверждение отдельных сведений, указанных в заявлении (п. 6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(1) Правил).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В течение трех рабочих дней со дня получения такого подтверждения специалист органа опеки и попечительства проведет обследование условий вашей жизни. От вас потребуют также представления оригиналов документов (если вы не представляли их ранее). В течение трех рабочих дней со дня проведения обследования оформляется соответствующий акт. Решение о вашей возможности быть усыновителем принимается органом опеки и попечительства в течение 10 рабочих дней со дня получения им вышеуказанного подтверждения от уполномоченных органов, оформляется в форме заключения и направляется (вручается) вам в течение трех дней со дня его подписания. Заключение действительно в течение двух лет со дня его выдачи и является основанием для постановки на учет в качестве лица, желающего усыновить ребенка (п. 9 Правил).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При этом постановка на учет в качестве кандидатов в усыновители граждан, имеющих заключение о возможности быть опекуном, осуществляется на основании заявления и представленного ими заключения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о возможности быть опекуном. Представление иных документов в этом случае не требуется (п. 9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(1) Правил).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После постановки на учет вам разъяснят порядок подбора ребенка, предоставят информацию о детях, которые могут быть усыновлены, и выдадут направление для посещения ребенка (</w:t>
      </w:r>
      <w:proofErr w:type="spellStart"/>
      <w:r w:rsidRPr="007810CA">
        <w:rPr>
          <w:rFonts w:ascii="Times New Roman" w:hAnsi="Times New Roman" w:cs="Times New Roman"/>
          <w:spacing w:val="-8"/>
          <w:sz w:val="26"/>
          <w:szCs w:val="26"/>
        </w:rPr>
        <w:t>п.п</w:t>
      </w:r>
      <w:proofErr w:type="spellEnd"/>
      <w:r w:rsidRPr="007810CA">
        <w:rPr>
          <w:rFonts w:ascii="Times New Roman" w:hAnsi="Times New Roman" w:cs="Times New Roman"/>
          <w:spacing w:val="-8"/>
          <w:sz w:val="26"/>
          <w:szCs w:val="26"/>
        </w:rPr>
        <w:t>. 10, 11 Правил).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После того как вы подобрали ребенка для усыновления, необходимо подать в районный суд по месту жительства (нахождения) ребенка заявление с просьбой об усыновлении (п. 14 Правил; ст. 270 ГПК РФ).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По общему правилу в заявлении об усыновлении нужно указать: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1) ваши Ф.И.О. и место</w:t>
      </w:r>
      <w:bookmarkStart w:id="0" w:name="_GoBack"/>
      <w:bookmarkEnd w:id="0"/>
      <w:r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жительства;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2) Ф.И.О., дату рождения усыновляемого ребенка, его место жительства (место нахождения), сведения о его родителях и наличии у него братьев и сестер;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3) обстоятельства, обосновывающие вашу просьбу об усыновлении,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и документы, подтверждающие эти обстоятельства;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4) просьбу об изменении Ф.И.О., места и даты рождения усыновляемого ребенка, о записи усыновителей родителями в актовой записи о рождении ребенка.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К заявлению об усыновлении, как правило, прилагаются (ст. 271 ГПК РФ):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1) заключение о возможности быть усыновителем;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lastRenderedPageBreak/>
        <w:t>2) копия свидетельства о браке (при усыновлении лицами, состоящими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в браке);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3) при усыновлении ребенка одним из супругов согласие другого супруга или документ, подтверждающий, что супруги прекратили семейные отношения и не проживают совместно более года;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4) медицинское заключение о состоянии здоровья усыновителей;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5) 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6) копии финансового лицевого счета и выписки из домовой книги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и документ о праве собственности на жилое помещение;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7) документ о постановке на учет гражданина в качестве кандидата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в усыновители;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8) справка из ОВД об отсутствии судимости.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Госпошлина при подаче заявления не уплачивается (</w:t>
      </w:r>
      <w:proofErr w:type="spellStart"/>
      <w:r w:rsidRPr="007810CA">
        <w:rPr>
          <w:rFonts w:ascii="Times New Roman" w:hAnsi="Times New Roman" w:cs="Times New Roman"/>
          <w:spacing w:val="-8"/>
          <w:sz w:val="26"/>
          <w:szCs w:val="26"/>
        </w:rPr>
        <w:t>пп</w:t>
      </w:r>
      <w:proofErr w:type="spellEnd"/>
      <w:r w:rsidRPr="007810CA">
        <w:rPr>
          <w:rFonts w:ascii="Times New Roman" w:hAnsi="Times New Roman" w:cs="Times New Roman"/>
          <w:spacing w:val="-8"/>
          <w:sz w:val="26"/>
          <w:szCs w:val="26"/>
        </w:rPr>
        <w:t>. 14 п. 1 ст. 333.36 НК РФ).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При подготовке дела к судебному разбирательству судья обязывает органы опеки и попечительства представить в суд заключение об обоснованности и о соответствии усыновления интересам усыновляемого ребенка (ч. 1 ст. 272 ГПК РФ).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Заявление об усыновлении рассматривается в закрытом судебном заседании с обязательным участием усыновителей, представителей органов опеки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и попечительства, прокурора, ребенка, достигшего возраста 14 лет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(в некоторых случаях - 10 лет), а при необходимости иных заинтересованных лиц (ст. 273 ГПК РФ).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При удовлетворении вашей просьбы об усыновлении суд признает ребенка усыновленным вами и укажет в решении данные, необходимые для государственной регистрации усыновления в органах ЗАГС.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В целях государственной регистрации усыновления в течение месяца</w:t>
      </w:r>
      <w:r w:rsidR="002306FF" w:rsidRPr="007810C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810CA">
        <w:rPr>
          <w:rFonts w:ascii="Times New Roman" w:hAnsi="Times New Roman" w:cs="Times New Roman"/>
          <w:spacing w:val="-8"/>
          <w:sz w:val="26"/>
          <w:szCs w:val="26"/>
        </w:rPr>
        <w:t>со дня вступления в силу решения суда представьте в орган ЗАГС по вашему месту жительства заявление и решение суда об усыновлении (ч. 1 ст. 274 ГПК РФ; п. 3 ст. 125 СК РФ; ст. ст. 39, 40, 41 Закона от 15.11.1997 N 143-ФЗ).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Тайна усыновления охраняется законом. Судьи, работники органов ЗАГС или иные лица, осведомленные об усыновлении (например, работодатель, предоставивший усыновителю отпуск по уходу за ребенком), разгласившие тайну усыновления против воли усыновителей, привлекаются к уголовной ответственности (ст. 139 СК РФ; ст. 155 УК РФ; п. п. 1, 2, 7 Порядка, утв. Постановлением Правительства РФ от 11.10.2001 N 719).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Работники органов ЗАГС не вправе без согласия усыновителей сообщать какие-либо сведения об усыновлении и выдавать документы, из содержания которых видно, что усыновители не являются родителями ребенка. Однако сведения об усыновлении могут быть предоставлены по решению суда потомкам усыновленного после смерти усыновленного и усыновителей в объеме, необходимом для реализации ими права знать свое происхождение (происхождение своих родителей) (п. 2 ст. 47 Закона N 143-ФЗ; Постановление Конституционного Суда РФ от 16.06.2015 N 15-П).</w:t>
      </w:r>
    </w:p>
    <w:p w:rsidR="00127804" w:rsidRPr="007810CA" w:rsidRDefault="00127804" w:rsidP="007810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7810CA">
        <w:rPr>
          <w:rFonts w:ascii="Times New Roman" w:hAnsi="Times New Roman" w:cs="Times New Roman"/>
          <w:spacing w:val="-8"/>
          <w:sz w:val="26"/>
          <w:szCs w:val="26"/>
        </w:rPr>
        <w:t>Также для усыновителей ребенка предусмотрено право на ежемесячный налоговый вычет по НДФЛ (</w:t>
      </w:r>
      <w:proofErr w:type="spellStart"/>
      <w:r w:rsidRPr="007810CA">
        <w:rPr>
          <w:rFonts w:ascii="Times New Roman" w:hAnsi="Times New Roman" w:cs="Times New Roman"/>
          <w:spacing w:val="-8"/>
          <w:sz w:val="26"/>
          <w:szCs w:val="26"/>
        </w:rPr>
        <w:t>пп</w:t>
      </w:r>
      <w:proofErr w:type="spellEnd"/>
      <w:r w:rsidRPr="007810CA">
        <w:rPr>
          <w:rFonts w:ascii="Times New Roman" w:hAnsi="Times New Roman" w:cs="Times New Roman"/>
          <w:spacing w:val="-8"/>
          <w:sz w:val="26"/>
          <w:szCs w:val="26"/>
        </w:rPr>
        <w:t>. 4 п. 1 ст. 218 НК РФ).</w:t>
      </w:r>
    </w:p>
    <w:p w:rsidR="00BE7D6A" w:rsidRPr="00BE7D6A" w:rsidRDefault="00BE7D6A" w:rsidP="00BE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E7D6A" w:rsidRPr="00BE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6A"/>
    <w:rsid w:val="00127804"/>
    <w:rsid w:val="002306FF"/>
    <w:rsid w:val="007810CA"/>
    <w:rsid w:val="00B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5F7EC-125B-4E98-984D-3A081DE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1820</Words>
  <Characters>10376</Characters>
  <Application>Microsoft Office Word</Application>
  <DocSecurity>0</DocSecurity>
  <Lines>86</Lines>
  <Paragraphs>24</Paragraphs>
  <ScaleCrop>false</ScaleCrop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4</cp:revision>
  <dcterms:created xsi:type="dcterms:W3CDTF">2018-12-26T08:00:00Z</dcterms:created>
  <dcterms:modified xsi:type="dcterms:W3CDTF">2018-12-26T08:57:00Z</dcterms:modified>
</cp:coreProperties>
</file>